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720"/>
        </w:tabs>
        <w:spacing w:line="900" w:lineRule="exact"/>
        <w:jc w:val="center"/>
        <w:rPr>
          <w:rFonts w:hint="eastAsia" w:ascii="华文中宋" w:hAnsi="华文中宋" w:eastAsia="华文中宋" w:cs="Arial"/>
          <w:b/>
          <w:bCs/>
          <w:color w:val="FF0000"/>
          <w:spacing w:val="6"/>
          <w:w w:val="68"/>
          <w:kern w:val="0"/>
          <w:sz w:val="84"/>
          <w:szCs w:val="84"/>
        </w:rPr>
      </w:pPr>
      <w:r>
        <w:rPr>
          <w:rFonts w:hint="eastAsia" w:ascii="华文中宋" w:hAnsi="华文中宋" w:eastAsia="华文中宋" w:cs="Arial"/>
          <w:b/>
          <w:bCs/>
          <w:color w:val="FF0000"/>
          <w:w w:val="68"/>
          <w:kern w:val="0"/>
          <w:sz w:val="84"/>
          <w:szCs w:val="84"/>
        </w:rPr>
        <w:t>广东省商业美术设计行业协会文</w:t>
      </w:r>
      <w:r>
        <w:rPr>
          <w:rFonts w:hint="eastAsia" w:ascii="华文中宋" w:hAnsi="华文中宋" w:eastAsia="华文中宋" w:cs="Arial"/>
          <w:b/>
          <w:bCs/>
          <w:color w:val="FF0000"/>
          <w:spacing w:val="44"/>
          <w:w w:val="68"/>
          <w:kern w:val="0"/>
          <w:sz w:val="84"/>
          <w:szCs w:val="84"/>
        </w:rPr>
        <w:t>件</w:t>
      </w:r>
    </w:p>
    <w:p>
      <w:pPr>
        <w:shd w:val="clear" w:color="auto" w:fill="FFFFFF"/>
        <w:spacing w:before="156" w:beforeLines="50" w:line="390" w:lineRule="atLeast"/>
        <w:jc w:val="center"/>
        <w:rPr>
          <w:rFonts w:hint="eastAsia"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粤商美设协</w:t>
      </w:r>
      <w:r>
        <w:rPr>
          <w:rFonts w:hint="eastAsia" w:ascii="宋体" w:hAnsi="宋体" w:cs="Arial"/>
          <w:b/>
          <w:bCs/>
          <w:sz w:val="28"/>
          <w:szCs w:val="28"/>
        </w:rPr>
        <w:t>〔2018〕</w:t>
      </w:r>
      <w:r>
        <w:rPr>
          <w:rFonts w:hint="eastAsia" w:ascii="宋体" w:hAnsi="宋体" w:cs="Arial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cs="Arial"/>
          <w:b/>
          <w:bCs/>
          <w:sz w:val="28"/>
          <w:szCs w:val="28"/>
        </w:rPr>
        <w:t>3号</w:t>
      </w:r>
    </w:p>
    <w:p>
      <w:pPr>
        <w:shd w:val="clear" w:color="auto" w:fill="FFFFFF"/>
        <w:spacing w:after="156" w:afterLines="50" w:line="360" w:lineRule="exact"/>
        <w:rPr>
          <w:rFonts w:hint="eastAsia" w:ascii="Arial" w:hAnsi="Arial" w:cs="Arial"/>
          <w:b/>
          <w:bCs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829300" cy="0"/>
                <wp:effectExtent l="0" t="28575" r="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7.8pt;height:0pt;width:459pt;z-index:251658240;mso-width-relative:page;mso-height-relative:page;" filled="f" stroked="t" coordsize="21600,21600" o:gfxdata="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u8zOX0wAAAAYB&#10;AAAPAAAAAAAAAAEAIAAAACIAAABkcnMvZG93bnJldi54bWxQSwECFAAUAAAACACHTuJAtcYDSecB&#10;AACnAwAADgAAAAAAAAABACAAAAAiAQAAZHJzL2Uyb0RvYy54bWxQSwUGAAAAAAYABgBZAQAAewUA&#10;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eastAsiaTheme="minorEastAsia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  <w:lang w:eastAsia="zh-CN"/>
        </w:rPr>
        <w:t>关于收集会员单位业务需求信息的通知</w:t>
      </w:r>
    </w:p>
    <w:p>
      <w:pPr>
        <w:jc w:val="both"/>
        <w:rPr>
          <w:rFonts w:hint="eastAsia"/>
          <w:b/>
          <w:bCs/>
          <w:sz w:val="24"/>
          <w:szCs w:val="24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各会员单位：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为加强对会员单位的管理，对会员单位提供有效的针对性服务，进一步提升会员服务品质，促成会员单位间的合作与联系，使广东省商业美术设计行业协会健康、稳定、持续发展，现对全体会员单位业务需求信息作一次全面的登记及更新记录，请广大会员单位积极配合，完整提供信息，并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2018年12月20日之前发送到邮箱：gdsj002@126.com。届时会员信息将会在协会相关网站展示。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望广大会员互相告知！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特此通知。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联系人：曾海丹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杨焓尹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020-87622088  020-87623088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  址：广州市越秀区东风东路749号7楼716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gdsj002@126.com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附件一：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会员单位业务需求信息登记样本</w:t>
      </w:r>
      <w:bookmarkEnd w:id="0"/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广东省商业美术设计行业协会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二Ο一八年十一月二十一日</w:t>
      </w:r>
    </w:p>
    <w:p>
      <w:pPr>
        <w:jc w:val="both"/>
        <w:rPr>
          <w:rFonts w:hint="eastAsia"/>
          <w:b/>
          <w:bCs/>
          <w:sz w:val="24"/>
          <w:szCs w:val="24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：会员单位业务需求信息登记样本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【公    司】A公司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【主营业务】室内外照明灯具供应；灯光方案设计服务商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【上游需求】广告宣传、礼品、网络运营 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【下游需求】建筑商、装修设计公司、外贸公司、学校教育、酒店、商超卖场、餐饮机构等灯具需求场所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【联 系 人】张三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【联系电话】13912348569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【职    务】总经理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【微    信】123456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   QQ   】123456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【形象照片】**</w:t>
      </w:r>
    </w:p>
    <w:p>
      <w:pPr>
        <w:spacing w:line="360" w:lineRule="auto"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A21F8"/>
    <w:rsid w:val="061D71F2"/>
    <w:rsid w:val="08AA21F8"/>
    <w:rsid w:val="106D1680"/>
    <w:rsid w:val="13B0195B"/>
    <w:rsid w:val="19DA5F63"/>
    <w:rsid w:val="2821529A"/>
    <w:rsid w:val="310C3666"/>
    <w:rsid w:val="33B263F2"/>
    <w:rsid w:val="3790488F"/>
    <w:rsid w:val="3B743D71"/>
    <w:rsid w:val="3EF1722D"/>
    <w:rsid w:val="3EFE599D"/>
    <w:rsid w:val="405E4199"/>
    <w:rsid w:val="45637F01"/>
    <w:rsid w:val="46C34CB8"/>
    <w:rsid w:val="4C012AB5"/>
    <w:rsid w:val="5325490E"/>
    <w:rsid w:val="5E856A6D"/>
    <w:rsid w:val="67965872"/>
    <w:rsid w:val="6D535020"/>
    <w:rsid w:val="7EE2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2018-11-20T01:37:00Z</dcterms:created>
  <dc:creator>Administrator</dc:creator>
  <cp:lastModifiedBy>Administrator</cp:lastModifiedBy>
  <dcterms:modified xsi:type="dcterms:W3CDTF">2018-11-21T03:43:29Z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